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D68" w:rsidRDefault="00BA4D68" w:rsidP="00BA4D68">
      <w:pPr>
        <w:pStyle w:val="a5"/>
        <w:widowControl w:val="0"/>
        <w:spacing w:after="0"/>
        <w:ind w:left="0" w:firstLine="709"/>
        <w:jc w:val="both"/>
        <w:rPr>
          <w:rFonts w:ascii="Times New Roman" w:hAnsi="Times New Roman" w:cs="Times New Roman"/>
        </w:rPr>
      </w:pPr>
    </w:p>
    <w:p w:rsidR="00D334C8" w:rsidRPr="006C4564" w:rsidRDefault="00D334C8" w:rsidP="00BA4D68">
      <w:pPr>
        <w:pStyle w:val="a5"/>
        <w:widowControl w:val="0"/>
        <w:spacing w:after="0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C4564">
        <w:rPr>
          <w:rFonts w:ascii="Times New Roman" w:hAnsi="Times New Roman" w:cs="Times New Roman"/>
          <w:b/>
          <w:sz w:val="28"/>
          <w:szCs w:val="28"/>
        </w:rPr>
        <w:t>РЕКВИЗИТЫ для внесения денежных средств на депо</w:t>
      </w:r>
      <w:r w:rsidR="007163E4" w:rsidRPr="006C4564">
        <w:rPr>
          <w:rFonts w:ascii="Times New Roman" w:hAnsi="Times New Roman" w:cs="Times New Roman"/>
          <w:b/>
          <w:sz w:val="28"/>
          <w:szCs w:val="28"/>
        </w:rPr>
        <w:t>зитный счет Арбитражного суда РИ</w:t>
      </w:r>
      <w:r w:rsidRPr="006C4564">
        <w:rPr>
          <w:rFonts w:ascii="Times New Roman" w:hAnsi="Times New Roman" w:cs="Times New Roman"/>
          <w:b/>
          <w:sz w:val="28"/>
          <w:szCs w:val="28"/>
        </w:rPr>
        <w:t xml:space="preserve"> (судебной экспертизы, вознаграждения финансовым управляющим и т.п.)</w:t>
      </w:r>
    </w:p>
    <w:p w:rsidR="003100C9" w:rsidRPr="00D334C8" w:rsidRDefault="003100C9" w:rsidP="00BA4D68">
      <w:pPr>
        <w:pStyle w:val="a5"/>
        <w:widowControl w:val="0"/>
        <w:spacing w:after="0"/>
        <w:ind w:left="0" w:firstLine="709"/>
        <w:jc w:val="both"/>
        <w:rPr>
          <w:rFonts w:ascii="Times New Roman" w:hAnsi="Times New Roman" w:cs="Times New Roman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61"/>
        <w:gridCol w:w="6322"/>
      </w:tblGrid>
      <w:tr w:rsidR="00BA4D68" w:rsidRPr="004978CB" w:rsidTr="0035405D">
        <w:trPr>
          <w:trHeight w:val="1207"/>
        </w:trPr>
        <w:tc>
          <w:tcPr>
            <w:tcW w:w="4361" w:type="dxa"/>
            <w:shd w:val="clear" w:color="auto" w:fill="auto"/>
          </w:tcPr>
          <w:p w:rsidR="00BA4D68" w:rsidRPr="004978CB" w:rsidRDefault="00BA4D68" w:rsidP="007D02F1">
            <w:pPr>
              <w:rPr>
                <w:b/>
                <w:sz w:val="36"/>
                <w:szCs w:val="36"/>
              </w:rPr>
            </w:pPr>
            <w:r w:rsidRPr="004978CB">
              <w:rPr>
                <w:b/>
                <w:sz w:val="36"/>
                <w:szCs w:val="36"/>
              </w:rPr>
              <w:t>Получатель</w:t>
            </w:r>
          </w:p>
        </w:tc>
        <w:tc>
          <w:tcPr>
            <w:tcW w:w="6322" w:type="dxa"/>
            <w:shd w:val="clear" w:color="auto" w:fill="auto"/>
            <w:vAlign w:val="center"/>
          </w:tcPr>
          <w:p w:rsidR="00BA4D68" w:rsidRPr="004978CB" w:rsidRDefault="007163E4" w:rsidP="00465349">
            <w:pPr>
              <w:spacing w:line="276" w:lineRule="auto"/>
              <w:rPr>
                <w:sz w:val="36"/>
                <w:szCs w:val="36"/>
              </w:rPr>
            </w:pPr>
            <w:r w:rsidRPr="004978CB">
              <w:rPr>
                <w:sz w:val="36"/>
                <w:szCs w:val="36"/>
              </w:rPr>
              <w:t xml:space="preserve">УФК по </w:t>
            </w:r>
            <w:r w:rsidR="00465349">
              <w:rPr>
                <w:sz w:val="36"/>
                <w:szCs w:val="36"/>
              </w:rPr>
              <w:t>Нижегородской области</w:t>
            </w:r>
            <w:r w:rsidRPr="004978CB">
              <w:rPr>
                <w:sz w:val="36"/>
                <w:szCs w:val="36"/>
              </w:rPr>
              <w:t xml:space="preserve"> (Арбитражный суд Республики Ингушетия </w:t>
            </w:r>
            <w:proofErr w:type="gramStart"/>
            <w:r w:rsidRPr="004978CB">
              <w:rPr>
                <w:sz w:val="36"/>
                <w:szCs w:val="36"/>
              </w:rPr>
              <w:t>л</w:t>
            </w:r>
            <w:proofErr w:type="gramEnd"/>
            <w:r w:rsidRPr="004978CB">
              <w:rPr>
                <w:sz w:val="36"/>
                <w:szCs w:val="36"/>
              </w:rPr>
              <w:t>/с 05141А90900)</w:t>
            </w:r>
          </w:p>
        </w:tc>
      </w:tr>
      <w:tr w:rsidR="00BA4D68" w:rsidRPr="004978CB" w:rsidTr="0035405D">
        <w:trPr>
          <w:trHeight w:val="364"/>
        </w:trPr>
        <w:tc>
          <w:tcPr>
            <w:tcW w:w="4361" w:type="dxa"/>
            <w:shd w:val="clear" w:color="auto" w:fill="auto"/>
          </w:tcPr>
          <w:p w:rsidR="00BA4D68" w:rsidRPr="004978CB" w:rsidRDefault="00BA4D68" w:rsidP="007D02F1">
            <w:pPr>
              <w:rPr>
                <w:b/>
                <w:sz w:val="36"/>
                <w:szCs w:val="36"/>
              </w:rPr>
            </w:pPr>
            <w:r w:rsidRPr="004978CB">
              <w:rPr>
                <w:b/>
                <w:sz w:val="36"/>
                <w:szCs w:val="36"/>
              </w:rPr>
              <w:t>ИНН/КПП</w:t>
            </w:r>
          </w:p>
        </w:tc>
        <w:tc>
          <w:tcPr>
            <w:tcW w:w="6322" w:type="dxa"/>
            <w:shd w:val="clear" w:color="auto" w:fill="auto"/>
          </w:tcPr>
          <w:p w:rsidR="00BA4D68" w:rsidRPr="004978CB" w:rsidRDefault="007163E4" w:rsidP="007D02F1">
            <w:pPr>
              <w:rPr>
                <w:sz w:val="36"/>
                <w:szCs w:val="36"/>
              </w:rPr>
            </w:pPr>
            <w:r w:rsidRPr="004978CB">
              <w:rPr>
                <w:sz w:val="36"/>
                <w:szCs w:val="36"/>
                <w:lang w:val="en-US"/>
              </w:rPr>
              <w:t>0602001308/060601001</w:t>
            </w:r>
          </w:p>
        </w:tc>
      </w:tr>
      <w:tr w:rsidR="00BA4D68" w:rsidRPr="004978CB" w:rsidTr="0035405D">
        <w:trPr>
          <w:trHeight w:val="616"/>
        </w:trPr>
        <w:tc>
          <w:tcPr>
            <w:tcW w:w="4361" w:type="dxa"/>
            <w:shd w:val="clear" w:color="auto" w:fill="auto"/>
          </w:tcPr>
          <w:p w:rsidR="00BA4D68" w:rsidRPr="004978CB" w:rsidRDefault="00BA4D68" w:rsidP="007D02F1">
            <w:pPr>
              <w:rPr>
                <w:b/>
                <w:sz w:val="36"/>
                <w:szCs w:val="36"/>
              </w:rPr>
            </w:pPr>
            <w:r w:rsidRPr="004978CB">
              <w:rPr>
                <w:b/>
                <w:sz w:val="36"/>
                <w:szCs w:val="36"/>
              </w:rPr>
              <w:t>Банк</w:t>
            </w:r>
          </w:p>
        </w:tc>
        <w:tc>
          <w:tcPr>
            <w:tcW w:w="6322" w:type="dxa"/>
            <w:shd w:val="clear" w:color="auto" w:fill="auto"/>
          </w:tcPr>
          <w:p w:rsidR="00BA4D68" w:rsidRPr="004978CB" w:rsidRDefault="000B4C4B" w:rsidP="00465349">
            <w:pPr>
              <w:rPr>
                <w:sz w:val="36"/>
                <w:szCs w:val="36"/>
              </w:rPr>
            </w:pPr>
            <w:proofErr w:type="gramStart"/>
            <w:r w:rsidRPr="000B4C4B">
              <w:rPr>
                <w:sz w:val="36"/>
                <w:szCs w:val="36"/>
              </w:rPr>
              <w:t>Волго-Вятское</w:t>
            </w:r>
            <w:proofErr w:type="gramEnd"/>
            <w:r w:rsidRPr="000B4C4B">
              <w:rPr>
                <w:sz w:val="36"/>
                <w:szCs w:val="36"/>
              </w:rPr>
              <w:t xml:space="preserve"> ГУ Банка России/ УФК по Нижегородской области, г. Нижний Новгород</w:t>
            </w:r>
          </w:p>
        </w:tc>
      </w:tr>
      <w:tr w:rsidR="00BA4D68" w:rsidRPr="004978CB" w:rsidTr="0035405D">
        <w:trPr>
          <w:trHeight w:val="347"/>
        </w:trPr>
        <w:tc>
          <w:tcPr>
            <w:tcW w:w="4361" w:type="dxa"/>
            <w:shd w:val="clear" w:color="auto" w:fill="auto"/>
          </w:tcPr>
          <w:p w:rsidR="00BA4D68" w:rsidRPr="004978CB" w:rsidRDefault="00BA4D68" w:rsidP="007D02F1">
            <w:pPr>
              <w:rPr>
                <w:b/>
                <w:sz w:val="36"/>
                <w:szCs w:val="36"/>
              </w:rPr>
            </w:pPr>
            <w:r w:rsidRPr="004978CB">
              <w:rPr>
                <w:b/>
                <w:sz w:val="36"/>
                <w:szCs w:val="36"/>
              </w:rPr>
              <w:t>БИК</w:t>
            </w:r>
          </w:p>
        </w:tc>
        <w:tc>
          <w:tcPr>
            <w:tcW w:w="6322" w:type="dxa"/>
            <w:shd w:val="clear" w:color="auto" w:fill="auto"/>
          </w:tcPr>
          <w:p w:rsidR="00BA4D68" w:rsidRPr="004978CB" w:rsidRDefault="00465349" w:rsidP="007D02F1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012202102</w:t>
            </w:r>
          </w:p>
        </w:tc>
      </w:tr>
      <w:tr w:rsidR="00BA4D68" w:rsidRPr="004978CB" w:rsidTr="0035405D">
        <w:trPr>
          <w:trHeight w:val="347"/>
        </w:trPr>
        <w:tc>
          <w:tcPr>
            <w:tcW w:w="4361" w:type="dxa"/>
            <w:shd w:val="clear" w:color="auto" w:fill="auto"/>
          </w:tcPr>
          <w:p w:rsidR="00BA4D68" w:rsidRPr="004978CB" w:rsidRDefault="00BA4D68" w:rsidP="007D02F1">
            <w:pPr>
              <w:rPr>
                <w:b/>
                <w:sz w:val="36"/>
                <w:szCs w:val="36"/>
              </w:rPr>
            </w:pPr>
            <w:r w:rsidRPr="004978CB">
              <w:rPr>
                <w:b/>
                <w:sz w:val="36"/>
                <w:szCs w:val="36"/>
              </w:rPr>
              <w:t xml:space="preserve">Корреспондентский счет </w:t>
            </w:r>
          </w:p>
        </w:tc>
        <w:tc>
          <w:tcPr>
            <w:tcW w:w="6322" w:type="dxa"/>
            <w:shd w:val="clear" w:color="auto" w:fill="auto"/>
          </w:tcPr>
          <w:p w:rsidR="00BA4D68" w:rsidRPr="004978CB" w:rsidRDefault="00465349" w:rsidP="007D02F1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40102810745370000024</w:t>
            </w:r>
          </w:p>
        </w:tc>
      </w:tr>
      <w:tr w:rsidR="00BA4D68" w:rsidRPr="004978CB" w:rsidTr="0035405D">
        <w:trPr>
          <w:trHeight w:val="347"/>
        </w:trPr>
        <w:tc>
          <w:tcPr>
            <w:tcW w:w="4361" w:type="dxa"/>
            <w:shd w:val="clear" w:color="auto" w:fill="auto"/>
          </w:tcPr>
          <w:p w:rsidR="00BA4D68" w:rsidRPr="004978CB" w:rsidRDefault="00BA4D68" w:rsidP="007D02F1">
            <w:pPr>
              <w:rPr>
                <w:b/>
                <w:sz w:val="36"/>
                <w:szCs w:val="36"/>
              </w:rPr>
            </w:pPr>
            <w:r w:rsidRPr="004978CB">
              <w:rPr>
                <w:b/>
                <w:sz w:val="36"/>
                <w:szCs w:val="36"/>
              </w:rPr>
              <w:t xml:space="preserve">Расчетный счет получателя </w:t>
            </w:r>
          </w:p>
        </w:tc>
        <w:tc>
          <w:tcPr>
            <w:tcW w:w="6322" w:type="dxa"/>
            <w:shd w:val="clear" w:color="auto" w:fill="auto"/>
          </w:tcPr>
          <w:p w:rsidR="00BA4D68" w:rsidRPr="004978CB" w:rsidRDefault="006710CF" w:rsidP="007D02F1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03212643000000013</w:t>
            </w:r>
            <w:bookmarkStart w:id="0" w:name="_GoBack"/>
            <w:bookmarkEnd w:id="0"/>
            <w:r w:rsidR="00465349">
              <w:rPr>
                <w:b/>
                <w:sz w:val="36"/>
                <w:szCs w:val="36"/>
              </w:rPr>
              <w:t>205</w:t>
            </w:r>
          </w:p>
        </w:tc>
      </w:tr>
      <w:tr w:rsidR="00BA4D68" w:rsidRPr="004978CB" w:rsidTr="0035405D">
        <w:trPr>
          <w:trHeight w:val="347"/>
        </w:trPr>
        <w:tc>
          <w:tcPr>
            <w:tcW w:w="4361" w:type="dxa"/>
            <w:shd w:val="clear" w:color="auto" w:fill="auto"/>
          </w:tcPr>
          <w:p w:rsidR="00BA4D68" w:rsidRPr="004978CB" w:rsidRDefault="00BA4D68" w:rsidP="007D02F1">
            <w:pPr>
              <w:rPr>
                <w:b/>
                <w:sz w:val="36"/>
                <w:szCs w:val="36"/>
              </w:rPr>
            </w:pPr>
            <w:r w:rsidRPr="004978CB">
              <w:rPr>
                <w:b/>
                <w:sz w:val="36"/>
                <w:szCs w:val="36"/>
              </w:rPr>
              <w:t>ОКТМО</w:t>
            </w:r>
          </w:p>
        </w:tc>
        <w:tc>
          <w:tcPr>
            <w:tcW w:w="6322" w:type="dxa"/>
            <w:shd w:val="clear" w:color="auto" w:fill="auto"/>
          </w:tcPr>
          <w:p w:rsidR="00BA4D68" w:rsidRPr="004978CB" w:rsidRDefault="007163E4" w:rsidP="007D02F1">
            <w:pPr>
              <w:rPr>
                <w:sz w:val="36"/>
                <w:szCs w:val="36"/>
              </w:rPr>
            </w:pPr>
            <w:r w:rsidRPr="004978CB">
              <w:rPr>
                <w:sz w:val="36"/>
                <w:szCs w:val="36"/>
              </w:rPr>
              <w:t>26706000</w:t>
            </w:r>
          </w:p>
        </w:tc>
      </w:tr>
      <w:tr w:rsidR="00BA4D68" w:rsidRPr="004978CB" w:rsidTr="0035405D">
        <w:trPr>
          <w:trHeight w:val="364"/>
        </w:trPr>
        <w:tc>
          <w:tcPr>
            <w:tcW w:w="4361" w:type="dxa"/>
            <w:shd w:val="clear" w:color="auto" w:fill="auto"/>
          </w:tcPr>
          <w:p w:rsidR="00BA4D68" w:rsidRPr="004978CB" w:rsidRDefault="00BA4D68" w:rsidP="007D02F1">
            <w:pPr>
              <w:rPr>
                <w:b/>
                <w:sz w:val="36"/>
                <w:szCs w:val="36"/>
              </w:rPr>
            </w:pPr>
            <w:r w:rsidRPr="004978CB">
              <w:rPr>
                <w:b/>
                <w:sz w:val="36"/>
                <w:szCs w:val="36"/>
              </w:rPr>
              <w:t>КБК</w:t>
            </w:r>
          </w:p>
        </w:tc>
        <w:tc>
          <w:tcPr>
            <w:tcW w:w="6322" w:type="dxa"/>
            <w:shd w:val="clear" w:color="auto" w:fill="auto"/>
          </w:tcPr>
          <w:p w:rsidR="00BA4D68" w:rsidRPr="004978CB" w:rsidRDefault="00BA4D68" w:rsidP="007D02F1">
            <w:pPr>
              <w:rPr>
                <w:sz w:val="36"/>
                <w:szCs w:val="36"/>
              </w:rPr>
            </w:pPr>
            <w:r w:rsidRPr="004978CB">
              <w:rPr>
                <w:sz w:val="36"/>
                <w:szCs w:val="36"/>
              </w:rPr>
              <w:t>0</w:t>
            </w:r>
            <w:r w:rsidR="00C552F6" w:rsidRPr="004978CB">
              <w:rPr>
                <w:sz w:val="36"/>
                <w:szCs w:val="36"/>
              </w:rPr>
              <w:t>0000000000000000001</w:t>
            </w:r>
          </w:p>
        </w:tc>
      </w:tr>
      <w:tr w:rsidR="00EF405A" w:rsidRPr="004978CB" w:rsidTr="0035405D">
        <w:trPr>
          <w:trHeight w:val="364"/>
        </w:trPr>
        <w:tc>
          <w:tcPr>
            <w:tcW w:w="4361" w:type="dxa"/>
            <w:shd w:val="clear" w:color="auto" w:fill="auto"/>
          </w:tcPr>
          <w:p w:rsidR="00EF405A" w:rsidRPr="004978CB" w:rsidRDefault="00EF405A" w:rsidP="00EF405A">
            <w:pPr>
              <w:rPr>
                <w:b/>
                <w:sz w:val="36"/>
                <w:szCs w:val="36"/>
              </w:rPr>
            </w:pPr>
            <w:r w:rsidRPr="004978CB">
              <w:rPr>
                <w:b/>
                <w:sz w:val="36"/>
                <w:szCs w:val="36"/>
              </w:rPr>
              <w:t>Назначение платежа</w:t>
            </w:r>
          </w:p>
        </w:tc>
        <w:tc>
          <w:tcPr>
            <w:tcW w:w="6322" w:type="dxa"/>
            <w:shd w:val="clear" w:color="auto" w:fill="auto"/>
          </w:tcPr>
          <w:p w:rsidR="00EF405A" w:rsidRPr="004978CB" w:rsidRDefault="00EF405A" w:rsidP="00EF405A">
            <w:pPr>
              <w:rPr>
                <w:i/>
                <w:sz w:val="36"/>
                <w:szCs w:val="36"/>
              </w:rPr>
            </w:pPr>
            <w:r w:rsidRPr="004978CB">
              <w:rPr>
                <w:i/>
                <w:sz w:val="36"/>
                <w:szCs w:val="36"/>
              </w:rPr>
              <w:t>Перечисление по делу А18-_____</w:t>
            </w:r>
          </w:p>
          <w:p w:rsidR="00EF405A" w:rsidRPr="004978CB" w:rsidRDefault="00EF405A" w:rsidP="00EF405A">
            <w:pPr>
              <w:rPr>
                <w:sz w:val="36"/>
                <w:szCs w:val="36"/>
              </w:rPr>
            </w:pPr>
            <w:r w:rsidRPr="004978CB">
              <w:rPr>
                <w:i/>
                <w:sz w:val="36"/>
                <w:szCs w:val="36"/>
              </w:rPr>
              <w:t>Ф.И.О. (полностью)</w:t>
            </w:r>
          </w:p>
        </w:tc>
      </w:tr>
      <w:tr w:rsidR="00BA4D68" w:rsidRPr="004978CB" w:rsidTr="0035405D">
        <w:trPr>
          <w:trHeight w:val="364"/>
        </w:trPr>
        <w:tc>
          <w:tcPr>
            <w:tcW w:w="4361" w:type="dxa"/>
            <w:shd w:val="clear" w:color="auto" w:fill="auto"/>
          </w:tcPr>
          <w:p w:rsidR="00BA4D68" w:rsidRPr="004978CB" w:rsidRDefault="00BA4D68" w:rsidP="00BA4D68">
            <w:pPr>
              <w:rPr>
                <w:b/>
                <w:sz w:val="36"/>
                <w:szCs w:val="36"/>
              </w:rPr>
            </w:pPr>
            <w:r w:rsidRPr="004978CB">
              <w:rPr>
                <w:b/>
                <w:sz w:val="36"/>
                <w:szCs w:val="36"/>
              </w:rPr>
              <w:t>Код НПА (УИН)</w:t>
            </w:r>
          </w:p>
          <w:p w:rsidR="00BA4D68" w:rsidRPr="004978CB" w:rsidRDefault="00BA4D68" w:rsidP="00BA4D68">
            <w:pPr>
              <w:rPr>
                <w:sz w:val="36"/>
                <w:szCs w:val="36"/>
              </w:rPr>
            </w:pPr>
            <w:r w:rsidRPr="004978CB">
              <w:rPr>
                <w:sz w:val="36"/>
                <w:szCs w:val="36"/>
              </w:rPr>
              <w:t>В платежном поручении поле 22</w:t>
            </w:r>
          </w:p>
        </w:tc>
        <w:tc>
          <w:tcPr>
            <w:tcW w:w="6322" w:type="dxa"/>
            <w:shd w:val="clear" w:color="auto" w:fill="auto"/>
          </w:tcPr>
          <w:p w:rsidR="00BA4D68" w:rsidRPr="004978CB" w:rsidRDefault="002B3D0F" w:rsidP="007D02F1">
            <w:pPr>
              <w:rPr>
                <w:sz w:val="36"/>
                <w:szCs w:val="36"/>
              </w:rPr>
            </w:pPr>
            <w:r w:rsidRPr="004978CB">
              <w:rPr>
                <w:sz w:val="36"/>
                <w:szCs w:val="36"/>
              </w:rPr>
              <w:t xml:space="preserve">См. </w:t>
            </w:r>
            <w:r w:rsidR="004216B4" w:rsidRPr="004978CB">
              <w:rPr>
                <w:sz w:val="36"/>
                <w:szCs w:val="36"/>
              </w:rPr>
              <w:t xml:space="preserve">перечень </w:t>
            </w:r>
            <w:r w:rsidRPr="004978CB">
              <w:rPr>
                <w:sz w:val="36"/>
                <w:szCs w:val="36"/>
              </w:rPr>
              <w:t xml:space="preserve">ниже </w:t>
            </w:r>
          </w:p>
        </w:tc>
      </w:tr>
    </w:tbl>
    <w:p w:rsidR="000E3F11" w:rsidRPr="004978CB" w:rsidRDefault="00D334C8" w:rsidP="00BA4D68">
      <w:pPr>
        <w:rPr>
          <w:b/>
          <w:sz w:val="36"/>
          <w:szCs w:val="36"/>
        </w:rPr>
      </w:pPr>
      <w:r w:rsidRPr="004978CB">
        <w:rPr>
          <w:b/>
          <w:sz w:val="36"/>
          <w:szCs w:val="36"/>
        </w:rPr>
        <w:t>КОД</w:t>
      </w:r>
      <w:r w:rsidR="000E3F11" w:rsidRPr="004978CB">
        <w:rPr>
          <w:b/>
          <w:sz w:val="36"/>
          <w:szCs w:val="36"/>
        </w:rPr>
        <w:t xml:space="preserve"> НПА:</w:t>
      </w:r>
    </w:p>
    <w:p w:rsidR="006D3058" w:rsidRPr="004978CB" w:rsidRDefault="006D3058" w:rsidP="00BA4D68">
      <w:pPr>
        <w:rPr>
          <w:b/>
          <w:sz w:val="36"/>
          <w:szCs w:val="36"/>
        </w:rPr>
      </w:pPr>
    </w:p>
    <w:p w:rsidR="000E3F11" w:rsidRPr="004978CB" w:rsidRDefault="000E3F11" w:rsidP="00BA4D68">
      <w:pPr>
        <w:rPr>
          <w:sz w:val="36"/>
          <w:szCs w:val="36"/>
        </w:rPr>
      </w:pPr>
      <w:r w:rsidRPr="004978CB">
        <w:rPr>
          <w:b/>
          <w:sz w:val="36"/>
          <w:szCs w:val="36"/>
        </w:rPr>
        <w:t>0002</w:t>
      </w:r>
      <w:r w:rsidRPr="004978CB">
        <w:rPr>
          <w:sz w:val="36"/>
          <w:szCs w:val="36"/>
        </w:rPr>
        <w:t xml:space="preserve"> - Федеральный закон от 05.04.2013 № 44-ФЗ «О контрактной системе в сфере закупок товаров, работ, услуг для обеспечения государственных и муниципальных нужд»</w:t>
      </w:r>
    </w:p>
    <w:p w:rsidR="000E3F11" w:rsidRPr="004978CB" w:rsidRDefault="000E3F11" w:rsidP="00BA4D68">
      <w:pPr>
        <w:rPr>
          <w:sz w:val="36"/>
          <w:szCs w:val="36"/>
        </w:rPr>
      </w:pPr>
      <w:r w:rsidRPr="004978CB">
        <w:rPr>
          <w:b/>
          <w:sz w:val="36"/>
          <w:szCs w:val="36"/>
        </w:rPr>
        <w:t>0026</w:t>
      </w:r>
      <w:r w:rsidRPr="004978CB">
        <w:rPr>
          <w:sz w:val="36"/>
          <w:szCs w:val="36"/>
        </w:rPr>
        <w:t xml:space="preserve"> - Арбитражный процессуальный кодекс Российской Федерации от 24.07.2002 № 95-ФЗ</w:t>
      </w:r>
      <w:r w:rsidR="000555CC">
        <w:rPr>
          <w:sz w:val="36"/>
          <w:szCs w:val="36"/>
        </w:rPr>
        <w:t>---- ЭКСПЕРТИЗА</w:t>
      </w:r>
    </w:p>
    <w:p w:rsidR="000E3F11" w:rsidRPr="004978CB" w:rsidRDefault="000E3F11" w:rsidP="00BA4D68">
      <w:pPr>
        <w:rPr>
          <w:sz w:val="36"/>
          <w:szCs w:val="36"/>
        </w:rPr>
      </w:pPr>
      <w:r w:rsidRPr="004978CB">
        <w:rPr>
          <w:b/>
          <w:sz w:val="36"/>
          <w:szCs w:val="36"/>
        </w:rPr>
        <w:t>0030</w:t>
      </w:r>
      <w:r w:rsidRPr="004978CB">
        <w:rPr>
          <w:sz w:val="36"/>
          <w:szCs w:val="36"/>
        </w:rPr>
        <w:t xml:space="preserve"> - Федеральный закон от 26.10.2002 № 127-ФЗ «О несостоятельности (банкротстве)»</w:t>
      </w:r>
    </w:p>
    <w:p w:rsidR="000E3F11" w:rsidRPr="004978CB" w:rsidRDefault="000E3F11" w:rsidP="00BA4D68">
      <w:pPr>
        <w:rPr>
          <w:sz w:val="36"/>
          <w:szCs w:val="36"/>
        </w:rPr>
      </w:pPr>
      <w:r w:rsidRPr="004978CB">
        <w:rPr>
          <w:b/>
          <w:sz w:val="36"/>
          <w:szCs w:val="36"/>
        </w:rPr>
        <w:t>0038</w:t>
      </w:r>
      <w:r w:rsidRPr="004978CB">
        <w:rPr>
          <w:sz w:val="36"/>
          <w:szCs w:val="36"/>
        </w:rPr>
        <w:t xml:space="preserve"> - Кодекс Российской Федерации об административных правонарушениях  от 30.12.2001 № 195-ФЗ</w:t>
      </w:r>
    </w:p>
    <w:p w:rsidR="00D334C8" w:rsidRDefault="00D334C8" w:rsidP="00BA4D68"/>
    <w:sectPr w:rsidR="00D334C8" w:rsidSect="002B3D0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566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C61" w:rsidRDefault="001A2C61" w:rsidP="000555CC">
      <w:r>
        <w:separator/>
      </w:r>
    </w:p>
  </w:endnote>
  <w:endnote w:type="continuationSeparator" w:id="0">
    <w:p w:rsidR="001A2C61" w:rsidRDefault="001A2C61" w:rsidP="000555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55CC" w:rsidRDefault="000555CC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55CC" w:rsidRDefault="000555CC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55CC" w:rsidRDefault="000555CC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C61" w:rsidRDefault="001A2C61" w:rsidP="000555CC">
      <w:r>
        <w:separator/>
      </w:r>
    </w:p>
  </w:footnote>
  <w:footnote w:type="continuationSeparator" w:id="0">
    <w:p w:rsidR="001A2C61" w:rsidRDefault="001A2C61" w:rsidP="000555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55CC" w:rsidRDefault="000555CC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55CC" w:rsidRDefault="000555CC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55CC" w:rsidRDefault="000555CC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35A1"/>
    <w:rsid w:val="00014C0D"/>
    <w:rsid w:val="000555CC"/>
    <w:rsid w:val="000870E5"/>
    <w:rsid w:val="000B4C4B"/>
    <w:rsid w:val="000E3F11"/>
    <w:rsid w:val="001A2C61"/>
    <w:rsid w:val="001A3EE1"/>
    <w:rsid w:val="002B3D0F"/>
    <w:rsid w:val="002F18F8"/>
    <w:rsid w:val="003100C9"/>
    <w:rsid w:val="0035405D"/>
    <w:rsid w:val="004216B4"/>
    <w:rsid w:val="00426F70"/>
    <w:rsid w:val="00465349"/>
    <w:rsid w:val="004978CB"/>
    <w:rsid w:val="004E7275"/>
    <w:rsid w:val="005735A1"/>
    <w:rsid w:val="005C18FC"/>
    <w:rsid w:val="0060675E"/>
    <w:rsid w:val="006710CF"/>
    <w:rsid w:val="006C4564"/>
    <w:rsid w:val="006D3058"/>
    <w:rsid w:val="007163E4"/>
    <w:rsid w:val="007421CE"/>
    <w:rsid w:val="00771339"/>
    <w:rsid w:val="0077687C"/>
    <w:rsid w:val="008E2C22"/>
    <w:rsid w:val="00B24145"/>
    <w:rsid w:val="00BA4D68"/>
    <w:rsid w:val="00C552F6"/>
    <w:rsid w:val="00CE0122"/>
    <w:rsid w:val="00D334C8"/>
    <w:rsid w:val="00D96B1C"/>
    <w:rsid w:val="00E5200E"/>
    <w:rsid w:val="00EF4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4D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35A1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5735A1"/>
    <w:rPr>
      <w:rFonts w:ascii="Tahoma" w:hAnsi="Tahoma" w:cs="Tahoma"/>
      <w:sz w:val="16"/>
      <w:szCs w:val="16"/>
    </w:rPr>
  </w:style>
  <w:style w:type="character" w:customStyle="1" w:styleId="docssharedwiztogglelabeledlabeltext">
    <w:name w:val="docssharedwiztogglelabeledlabeltext"/>
    <w:basedOn w:val="a0"/>
    <w:rsid w:val="005735A1"/>
  </w:style>
  <w:style w:type="paragraph" w:styleId="a5">
    <w:name w:val="List Paragraph"/>
    <w:basedOn w:val="a"/>
    <w:uiPriority w:val="34"/>
    <w:qFormat/>
    <w:rsid w:val="00BA4D68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6">
    <w:name w:val="header"/>
    <w:basedOn w:val="a"/>
    <w:link w:val="a7"/>
    <w:uiPriority w:val="99"/>
    <w:unhideWhenUsed/>
    <w:rsid w:val="000555C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555C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0555C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555C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4D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35A1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5735A1"/>
    <w:rPr>
      <w:rFonts w:ascii="Tahoma" w:hAnsi="Tahoma" w:cs="Tahoma"/>
      <w:sz w:val="16"/>
      <w:szCs w:val="16"/>
    </w:rPr>
  </w:style>
  <w:style w:type="character" w:customStyle="1" w:styleId="docssharedwiztogglelabeledlabeltext">
    <w:name w:val="docssharedwiztogglelabeledlabeltext"/>
    <w:basedOn w:val="a0"/>
    <w:rsid w:val="005735A1"/>
  </w:style>
  <w:style w:type="paragraph" w:styleId="a5">
    <w:name w:val="List Paragraph"/>
    <w:basedOn w:val="a"/>
    <w:uiPriority w:val="34"/>
    <w:qFormat/>
    <w:rsid w:val="00BA4D68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6">
    <w:name w:val="header"/>
    <w:basedOn w:val="a"/>
    <w:link w:val="a7"/>
    <w:uiPriority w:val="99"/>
    <w:unhideWhenUsed/>
    <w:rsid w:val="000555C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555C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0555C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555C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278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7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62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135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4028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857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518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6411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429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7000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49307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3562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8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754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516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6046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0114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4758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33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055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543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5953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1620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7150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200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5304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518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4248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4974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44523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784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3213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64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11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524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4602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16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4401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9624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1675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924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7274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881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617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79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460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797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3319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100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8095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3887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74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271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318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2013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7641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5505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119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5530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261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439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50789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3608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213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285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0578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8800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0143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4723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093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5777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023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1161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7177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7438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402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126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113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001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84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251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0274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9367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559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8363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9171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9959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8385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56571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164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Арбитражный суд Республики Калмыкия</Company>
  <LinksUpToDate>false</LinksUpToDate>
  <CharactersWithSpaces>1097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Басангова Екатерина Владимировна</dc:creator>
  <cp:lastModifiedBy>Мургустова Люба Исраиловна</cp:lastModifiedBy>
  <cp:revision>5</cp:revision>
  <cp:lastPrinted>2025-09-02T07:53:00Z</cp:lastPrinted>
  <dcterms:created xsi:type="dcterms:W3CDTF">2025-09-02T06:52:00Z</dcterms:created>
  <dcterms:modified xsi:type="dcterms:W3CDTF">2025-09-02T07:59:00Z</dcterms:modified>
</cp:coreProperties>
</file>